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Style w:val="4"/>
          <w:rFonts w:hint="eastAsia" w:ascii="仿宋" w:hAnsi="仿宋" w:eastAsia="仿宋" w:cs="仿宋"/>
          <w:i w:val="0"/>
          <w:caps w:val="0"/>
          <w:color w:val="FF0000"/>
          <w:spacing w:val="0"/>
          <w:sz w:val="52"/>
          <w:szCs w:val="52"/>
          <w:shd w:val="clear" w:fill="FFFFFF"/>
          <w:lang w:eastAsia="zh-CN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FF0000"/>
          <w:spacing w:val="0"/>
          <w:sz w:val="52"/>
          <w:szCs w:val="52"/>
          <w:shd w:val="clear" w:fill="FFFFFF"/>
          <w:lang w:eastAsia="zh-CN"/>
        </w:rPr>
        <w:t>中国施工企业管理协会文件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Style w:val="4"/>
          <w:rFonts w:hint="eastAsia" w:ascii="仿宋" w:hAnsi="仿宋" w:eastAsia="仿宋" w:cs="仿宋"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中施企协财税字〔2019〕7号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</w:rPr>
        <w:t>关于举办“减税降费背景下建筑企业税务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</w:rPr>
        <w:t>管理”公益性讲座的通知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各关联协会，会员企业及有关单位：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6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为帮助广大建筑企业在减税降费背景下抓住机遇，提升税务管理筹划能力，正确运用税收政策降低成本，加强企业内部控制，化解税务风险，充分享受税制改革红利，我会举办两期“减税降费新形势下建筑企业税务管理”公益性讲座。现将有关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62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一、 日程安排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（一）时间：9月26日上午报到，13：00—17：00讲座；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（二）地点：建工大厦（上海市浦东新区福山路33号4楼）。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62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二、参加人员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6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工程建设企业财务总监、财务经理、税务总监、税务经理、税务专员、基础会计业务人员等。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62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三、课程内容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（一）减税降费政策解读，新政对建筑企业的影响；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（二）新形势下建筑企业税务筹划思路与实务问题解析；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（三）建筑企业税务稽查风险应对与危机化解。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62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四、注意事项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（一）本次讲座不收取任何费用，交通、食宿等费用自理；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（二）凡参加人员，请于9月20日前，使用手机微信扫描二维码填写相关信息进行报名。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62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五、联系方式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（一）中国施工企业管理协会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冷  欣：010-63253461，18641595693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郭亚光：010-63253453，15001230304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）上海市建筑施工行业协会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郑坤明：021-63067277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附件：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instrText xml:space="preserve"> HYPERLINK "http://www.cacem.com.cn/n13/c36974/part/111026.doc"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报名二维码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中国施工企业管理协会建筑财税工作委员会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2019年9月3日            </w:t>
      </w:r>
    </w:p>
    <w:p>
      <w:pPr>
        <w:spacing w:line="520" w:lineRule="exact"/>
        <w:ind w:firstLine="1960" w:firstLineChars="700"/>
        <w:jc w:val="both"/>
        <w:rPr>
          <w:rFonts w:hint="eastAsia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 xml:space="preserve">         </w:t>
      </w:r>
      <w:r>
        <w:rPr>
          <w:rFonts w:hint="eastAsia" w:ascii="方正小标宋简体" w:eastAsia="方正小标宋简体"/>
          <w:sz w:val="28"/>
          <w:szCs w:val="28"/>
        </w:rPr>
        <w:t>报名二维码</w:t>
      </w:r>
    </w:p>
    <w:p>
      <w:pPr>
        <w:rPr>
          <w:rFonts w:hint="eastAsia"/>
          <w:szCs w:val="32"/>
        </w:rPr>
      </w:pPr>
    </w:p>
    <w:p>
      <w:r>
        <w:rPr>
          <w:rFonts w:hint="eastAsia"/>
          <w:szCs w:val="32"/>
          <w:lang w:val="en-US" w:eastAsia="zh-CN"/>
        </w:rPr>
        <w:t xml:space="preserve">                </w:t>
      </w:r>
      <w:r>
        <w:rPr>
          <w:rFonts w:hint="eastAsia"/>
          <w:szCs w:val="32"/>
        </w:rPr>
        <w:drawing>
          <wp:inline distT="0" distB="0" distL="114300" distR="114300">
            <wp:extent cx="3402330" cy="3402330"/>
            <wp:effectExtent l="0" t="0" r="7620" b="7620"/>
            <wp:docPr id="1" name="图片 1" descr="微信图片_2019090217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9021720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2330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汉鼎简书宋">
    <w:altName w:val="微软雅黑"/>
    <w:panose1 w:val="02010609010101010101"/>
    <w:charset w:val="86"/>
    <w:family w:val="modern"/>
    <w:pitch w:val="default"/>
    <w:sig w:usb0="00000000" w:usb1="00000000" w:usb2="00000010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CD58EF"/>
    <w:rsid w:val="5B237E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Narrow" w:hAnsi="Arial Narrow" w:eastAsia="汉鼎简书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2019-09-04T04:16:10Z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